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2ACF8" w14:textId="66C9B47C" w:rsidR="00B34D9C" w:rsidRPr="00B605FC" w:rsidRDefault="00B34D9C" w:rsidP="007C3DB7">
      <w:pPr>
        <w:spacing w:after="0" w:line="276" w:lineRule="auto"/>
        <w:ind w:firstLine="360"/>
        <w:jc w:val="both"/>
        <w:rPr>
          <w:rFonts w:ascii="Times New Roman" w:hAnsi="Times New Roman" w:cs="Times New Roman"/>
          <w:b/>
          <w:bCs/>
          <w:lang w:val="fr-FR"/>
        </w:rPr>
      </w:pPr>
      <w:bookmarkStart w:id="0" w:name="_GoBack"/>
      <w:bookmarkEnd w:id="0"/>
      <w:r w:rsidRPr="00B605FC">
        <w:rPr>
          <w:rFonts w:ascii="Times New Roman" w:hAnsi="Times New Roman" w:cs="Times New Roman"/>
          <w:b/>
          <w:bCs/>
          <w:lang w:val="fr-FR"/>
        </w:rPr>
        <w:t>Réponse à une lésion de la moelle épinière et effets induits par une inhibition du CSF1R après la lésion spinale : rôle de l'âge et du sexe</w:t>
      </w:r>
    </w:p>
    <w:p w14:paraId="6FF519A5" w14:textId="77777777" w:rsidR="00B34D9C" w:rsidRPr="00B605FC" w:rsidRDefault="00B34D9C" w:rsidP="007C3DB7">
      <w:pPr>
        <w:spacing w:after="0" w:line="276" w:lineRule="auto"/>
        <w:ind w:firstLine="360"/>
        <w:jc w:val="both"/>
        <w:rPr>
          <w:rFonts w:ascii="Times New Roman" w:hAnsi="Times New Roman" w:cs="Times New Roman"/>
          <w:lang w:val="fr-FR"/>
        </w:rPr>
      </w:pPr>
    </w:p>
    <w:p w14:paraId="04A2AC93" w14:textId="76E0B4B2" w:rsidR="007C3DB7" w:rsidRPr="00B605FC" w:rsidRDefault="007C3DB7" w:rsidP="00B605FC">
      <w:pPr>
        <w:spacing w:after="0" w:line="276" w:lineRule="auto"/>
        <w:jc w:val="both"/>
        <w:rPr>
          <w:rFonts w:ascii="Times New Roman" w:hAnsi="Times New Roman" w:cs="Times New Roman"/>
          <w:lang w:val="fr-FR"/>
        </w:rPr>
      </w:pPr>
      <w:r w:rsidRPr="00B605FC">
        <w:rPr>
          <w:rFonts w:ascii="Times New Roman" w:hAnsi="Times New Roman" w:cs="Times New Roman"/>
          <w:lang w:val="fr-FR"/>
        </w:rPr>
        <w:t xml:space="preserve">La lésion spinale est une affection incurable, touchant une population de plus en plus âgée. Elle est composée de deux étapes distinctes : la blessure primaire, incluant la destruction mécanique des tissus, et la blessure secondaire, en partie due à l’inflammation </w:t>
      </w:r>
      <w:r w:rsidR="00B34D9C" w:rsidRPr="00B605FC">
        <w:rPr>
          <w:rFonts w:ascii="Times New Roman" w:hAnsi="Times New Roman" w:cs="Times New Roman"/>
          <w:lang w:val="fr-FR"/>
        </w:rPr>
        <w:t>induite par</w:t>
      </w:r>
      <w:r w:rsidRPr="00B605FC">
        <w:rPr>
          <w:rFonts w:ascii="Times New Roman" w:hAnsi="Times New Roman" w:cs="Times New Roman"/>
          <w:lang w:val="fr-FR"/>
        </w:rPr>
        <w:t xml:space="preserve"> la lésion. Durant cette réponse immunitaire, on observe la prolifération prononcée de microglies résidentes et l’infiltration de monocytes périphériques, participant à la formation de la cicatrice gliale </w:t>
      </w:r>
      <w:r w:rsidRPr="00B605FC">
        <w:rPr>
          <w:rFonts w:ascii="Times New Roman" w:hAnsi="Times New Roman" w:cs="Times New Roman"/>
          <w:lang w:val="fr-FR"/>
        </w:rPr>
        <w:fldChar w:fldCharType="begin"/>
      </w:r>
      <w:r w:rsidRPr="00B605FC">
        <w:rPr>
          <w:rFonts w:ascii="Times New Roman" w:hAnsi="Times New Roman" w:cs="Times New Roman"/>
          <w:lang w:val="fr-FR"/>
        </w:rPr>
        <w:instrText xml:space="preserve"> ADDIN EN.CITE &lt;EndNote&gt;&lt;Cite&gt;&lt;Author&gt;Perez&lt;/Author&gt;&lt;Year&gt;2021&lt;/Year&gt;&lt;RecNum&gt;4247&lt;/RecNum&gt;&lt;DisplayText&gt;(&lt;style face="italic"&gt;1&lt;/style&gt;)&lt;/DisplayText&gt;&lt;record&gt;&lt;rec-number&gt;4247&lt;/rec-number&gt;&lt;foreign-keys&gt;&lt;key app="EN" db-id="sxtedseav0dv5qe2vvyv0v2fpadzdwfx90t0" timestamp="1646809062"&gt;4247&lt;/key&gt;&lt;/foreign-keys&gt;&lt;ref-type name="Journal Article"&gt;17&lt;/ref-type&gt;&lt;contributors&gt;&lt;authors&gt;&lt;author&gt;Perez, J. C.&lt;/author&gt;&lt;author&gt;Gerber, Y. N.&lt;/author&gt;&lt;author&gt;Perrin, F. E.&lt;/author&gt;&lt;/authors&gt;&lt;/contributors&gt;&lt;auth-address&gt;MMDN, Universite de Montpellier, EPHE, INSERM, Montpellier, France.&amp;#xD;Institut Universitaire de France (IUF), Paris, France.&lt;/auth-address&gt;&lt;titles&gt;&lt;title&gt;Dynamic Diversity of Glial Response Among Species in Spinal Cord Injury&lt;/title&gt;&lt;secondary-title&gt;Front Aging Neurosci&lt;/secondary-title&gt;&lt;/titles&gt;&lt;periodical&gt;&lt;full-title&gt;Front Aging Neurosci&lt;/full-title&gt;&lt;abbr-1&gt;Frontiers in aging neuroscience&lt;/abbr-1&gt;&lt;/periodical&gt;&lt;pages&gt;769548&lt;/pages&gt;&lt;volume&gt;13&lt;/volume&gt;&lt;keywords&gt;&lt;keyword&gt;glial bridge&lt;/keyword&gt;&lt;keyword&gt;glial cells&lt;/keyword&gt;&lt;keyword&gt;glial scar&lt;/keyword&gt;&lt;keyword&gt;immune cells&lt;/keyword&gt;&lt;keyword&gt;primates&lt;/keyword&gt;&lt;keyword&gt;regenerative species&lt;/keyword&gt;&lt;keyword&gt;rodents&lt;/keyword&gt;&lt;keyword&gt;spinal cord injury (SCI)&lt;/keyword&gt;&lt;keyword&gt;commercial or financial relationships that could be construed as a potential&lt;/keyword&gt;&lt;keyword&gt;conflict of interest.&lt;/keyword&gt;&lt;/keywords&gt;&lt;dates&gt;&lt;year&gt;2021&lt;/year&gt;&lt;/dates&gt;&lt;isbn&gt;1663-4365 (Print)&amp;#xD;1663-4365 (Linking)&lt;/isbn&gt;&lt;accession-num&gt;34899275&lt;/accession-num&gt;&lt;urls&gt;&lt;related-urls&gt;&lt;url&gt;https://www.ncbi.nlm.nih.gov/pubmed/34899275&lt;/url&gt;&lt;/related-urls&gt;&lt;/urls&gt;&lt;custom2&gt;PMC8662749&lt;/custom2&gt;&lt;electronic-resource-num&gt;10.3389/fnagi.2021.769548&lt;/electronic-resource-num&gt;&lt;/record&gt;&lt;/Cite&gt;&lt;/EndNote&gt;</w:instrText>
      </w:r>
      <w:r w:rsidRPr="00B605FC">
        <w:rPr>
          <w:rFonts w:ascii="Times New Roman" w:hAnsi="Times New Roman" w:cs="Times New Roman"/>
          <w:lang w:val="fr-FR"/>
        </w:rPr>
        <w:fldChar w:fldCharType="separate"/>
      </w:r>
      <w:r w:rsidRPr="00B605FC">
        <w:rPr>
          <w:rFonts w:ascii="Times New Roman" w:hAnsi="Times New Roman" w:cs="Times New Roman"/>
          <w:noProof/>
          <w:lang w:val="fr-FR"/>
        </w:rPr>
        <w:t>(</w:t>
      </w:r>
      <w:r w:rsidRPr="00B605FC">
        <w:rPr>
          <w:rFonts w:ascii="Times New Roman" w:hAnsi="Times New Roman" w:cs="Times New Roman"/>
          <w:i/>
          <w:noProof/>
          <w:lang w:val="fr-FR"/>
        </w:rPr>
        <w:t>1</w:t>
      </w:r>
      <w:r w:rsidRPr="00B605FC">
        <w:rPr>
          <w:rFonts w:ascii="Times New Roman" w:hAnsi="Times New Roman" w:cs="Times New Roman"/>
          <w:noProof/>
          <w:lang w:val="fr-FR"/>
        </w:rPr>
        <w:t>)</w:t>
      </w:r>
      <w:r w:rsidRPr="00B605FC">
        <w:rPr>
          <w:rFonts w:ascii="Times New Roman" w:hAnsi="Times New Roman" w:cs="Times New Roman"/>
          <w:lang w:val="fr-FR"/>
        </w:rPr>
        <w:fldChar w:fldCharType="end"/>
      </w:r>
      <w:r w:rsidRPr="00B605FC">
        <w:rPr>
          <w:rFonts w:ascii="Times New Roman" w:hAnsi="Times New Roman" w:cs="Times New Roman"/>
          <w:lang w:val="fr-FR"/>
        </w:rPr>
        <w:t>. Le profil d’inflammation pouvant différer en fonction des individus</w:t>
      </w:r>
      <w:r w:rsidR="00EB1284" w:rsidRPr="00B605FC">
        <w:rPr>
          <w:rFonts w:ascii="Times New Roman" w:hAnsi="Times New Roman" w:cs="Times New Roman"/>
          <w:lang w:val="fr-FR"/>
        </w:rPr>
        <w:t>, une inconnue est de savoir si l</w:t>
      </w:r>
      <w:r w:rsidRPr="00B605FC">
        <w:rPr>
          <w:rFonts w:ascii="Times New Roman" w:hAnsi="Times New Roman" w:cs="Times New Roman"/>
          <w:lang w:val="fr-FR"/>
        </w:rPr>
        <w:t>es profils de récupération fonctionnelle et d’inflammation, après une lésion spinale</w:t>
      </w:r>
      <w:r w:rsidR="00EB1284" w:rsidRPr="00B605FC">
        <w:rPr>
          <w:rFonts w:ascii="Times New Roman" w:hAnsi="Times New Roman" w:cs="Times New Roman"/>
          <w:lang w:val="fr-FR"/>
        </w:rPr>
        <w:t xml:space="preserve"> sont modifiés au cours du vieillissement.</w:t>
      </w:r>
    </w:p>
    <w:p w14:paraId="4D945D6C" w14:textId="7AA3E638" w:rsidR="007C3DB7" w:rsidRPr="00B605FC" w:rsidRDefault="00EB1284" w:rsidP="00B605FC">
      <w:pPr>
        <w:spacing w:after="0" w:line="276" w:lineRule="auto"/>
        <w:jc w:val="both"/>
        <w:rPr>
          <w:rFonts w:ascii="Times New Roman" w:hAnsi="Times New Roman" w:cs="Times New Roman"/>
          <w:lang w:val="fr-FR"/>
        </w:rPr>
      </w:pPr>
      <w:r w:rsidRPr="00B605FC">
        <w:rPr>
          <w:rFonts w:ascii="Times New Roman" w:hAnsi="Times New Roman" w:cs="Times New Roman"/>
          <w:lang w:val="fr-FR"/>
        </w:rPr>
        <w:t>Nos</w:t>
      </w:r>
      <w:r w:rsidR="007C3DB7" w:rsidRPr="00B605FC">
        <w:rPr>
          <w:rFonts w:ascii="Times New Roman" w:hAnsi="Times New Roman" w:cs="Times New Roman"/>
          <w:lang w:val="fr-FR"/>
        </w:rPr>
        <w:t xml:space="preserve"> analyses comportementales motrices préliminaires attestent d’une diminution de la récupération motrice avec l’âge. Par ailleurs, nous avons montré qu’un traitement au GW2580, un inhibiteur de la prolifération microgliale, induit une augmentation de la récupération </w:t>
      </w:r>
      <w:r w:rsidR="00B105CD" w:rsidRPr="00B605FC">
        <w:rPr>
          <w:rFonts w:ascii="Times New Roman" w:hAnsi="Times New Roman" w:cs="Times New Roman"/>
          <w:lang w:val="fr-FR"/>
        </w:rPr>
        <w:t>fonctionnelle</w:t>
      </w:r>
      <w:r w:rsidR="007C3DB7" w:rsidRPr="00B605FC">
        <w:rPr>
          <w:rFonts w:ascii="Times New Roman" w:hAnsi="Times New Roman" w:cs="Times New Roman"/>
          <w:lang w:val="fr-FR"/>
        </w:rPr>
        <w:t xml:space="preserve"> des souris</w:t>
      </w:r>
      <w:r w:rsidR="00B105CD" w:rsidRPr="00B605FC">
        <w:rPr>
          <w:rFonts w:ascii="Times New Roman" w:hAnsi="Times New Roman" w:cs="Times New Roman"/>
          <w:lang w:val="fr-FR"/>
        </w:rPr>
        <w:t xml:space="preserve"> âgées</w:t>
      </w:r>
      <w:r w:rsidR="007C3DB7" w:rsidRPr="00B605FC">
        <w:rPr>
          <w:rFonts w:ascii="Times New Roman" w:hAnsi="Times New Roman" w:cs="Times New Roman"/>
          <w:lang w:val="fr-FR"/>
        </w:rPr>
        <w:t xml:space="preserve"> de 3 mois</w:t>
      </w:r>
      <w:r w:rsidR="00B105CD" w:rsidRPr="00B605FC">
        <w:rPr>
          <w:rFonts w:ascii="Times New Roman" w:hAnsi="Times New Roman" w:cs="Times New Roman"/>
          <w:lang w:val="fr-FR"/>
        </w:rPr>
        <w:t xml:space="preserve"> </w:t>
      </w:r>
      <w:r w:rsidR="00B105CD" w:rsidRPr="00B605FC">
        <w:rPr>
          <w:rFonts w:ascii="Times New Roman" w:hAnsi="Times New Roman" w:cs="Times New Roman"/>
          <w:lang w:val="fr-FR"/>
        </w:rPr>
        <w:fldChar w:fldCharType="begin">
          <w:fldData xml:space="preserve">PEVuZE5vdGU+PENpdGU+PEF1dGhvcj5HZXJiZXI8L0F1dGhvcj48WWVhcj4yMDE4PC9ZZWFyPjxS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</w:fldData>
        </w:fldChar>
      </w:r>
      <w:r w:rsidR="00B105CD" w:rsidRPr="00B605FC">
        <w:rPr>
          <w:rFonts w:ascii="Times New Roman" w:hAnsi="Times New Roman" w:cs="Times New Roman"/>
          <w:lang w:val="fr-FR"/>
        </w:rPr>
        <w:instrText xml:space="preserve"> ADDIN EN.CITE </w:instrText>
      </w:r>
      <w:r w:rsidR="00B105CD" w:rsidRPr="00B605FC">
        <w:rPr>
          <w:rFonts w:ascii="Times New Roman" w:hAnsi="Times New Roman" w:cs="Times New Roman"/>
          <w:lang w:val="fr-FR"/>
        </w:rPr>
        <w:fldChar w:fldCharType="begin">
          <w:fldData xml:space="preserve">PEVuZE5vdGU+PENpdGU+PEF1dGhvcj5HZXJiZXI8L0F1dGhvcj48WWVhcj4yMDE4PC9ZZWFyPjxS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</w:fldData>
        </w:fldChar>
      </w:r>
      <w:r w:rsidR="00B105CD" w:rsidRPr="00B605FC">
        <w:rPr>
          <w:rFonts w:ascii="Times New Roman" w:hAnsi="Times New Roman" w:cs="Times New Roman"/>
          <w:lang w:val="fr-FR"/>
        </w:rPr>
        <w:instrText xml:space="preserve"> ADDIN EN.CITE.DATA </w:instrText>
      </w:r>
      <w:r w:rsidR="00B105CD" w:rsidRPr="00B605FC">
        <w:rPr>
          <w:rFonts w:ascii="Times New Roman" w:hAnsi="Times New Roman" w:cs="Times New Roman"/>
          <w:lang w:val="fr-FR"/>
        </w:rPr>
      </w:r>
      <w:r w:rsidR="00B105CD" w:rsidRPr="00B605FC">
        <w:rPr>
          <w:rFonts w:ascii="Times New Roman" w:hAnsi="Times New Roman" w:cs="Times New Roman"/>
          <w:lang w:val="fr-FR"/>
        </w:rPr>
        <w:fldChar w:fldCharType="end"/>
      </w:r>
      <w:r w:rsidR="00B105CD" w:rsidRPr="00B605FC">
        <w:rPr>
          <w:rFonts w:ascii="Times New Roman" w:hAnsi="Times New Roman" w:cs="Times New Roman"/>
          <w:lang w:val="fr-FR"/>
        </w:rPr>
      </w:r>
      <w:r w:rsidR="00B105CD" w:rsidRPr="00B605FC">
        <w:rPr>
          <w:rFonts w:ascii="Times New Roman" w:hAnsi="Times New Roman" w:cs="Times New Roman"/>
          <w:lang w:val="fr-FR"/>
        </w:rPr>
        <w:fldChar w:fldCharType="separate"/>
      </w:r>
      <w:r w:rsidR="00B105CD" w:rsidRPr="00B605FC">
        <w:rPr>
          <w:rFonts w:ascii="Times New Roman" w:hAnsi="Times New Roman" w:cs="Times New Roman"/>
          <w:noProof/>
          <w:lang w:val="fr-FR"/>
        </w:rPr>
        <w:t>(</w:t>
      </w:r>
      <w:r w:rsidR="00B105CD" w:rsidRPr="00B605FC">
        <w:rPr>
          <w:rFonts w:ascii="Times New Roman" w:hAnsi="Times New Roman" w:cs="Times New Roman"/>
          <w:i/>
          <w:noProof/>
          <w:lang w:val="fr-FR"/>
        </w:rPr>
        <w:t>2, 3</w:t>
      </w:r>
      <w:r w:rsidR="00B105CD" w:rsidRPr="00B605FC">
        <w:rPr>
          <w:rFonts w:ascii="Times New Roman" w:hAnsi="Times New Roman" w:cs="Times New Roman"/>
          <w:noProof/>
          <w:lang w:val="fr-FR"/>
        </w:rPr>
        <w:t>)</w:t>
      </w:r>
      <w:r w:rsidR="00B105CD" w:rsidRPr="00B605FC">
        <w:rPr>
          <w:rFonts w:ascii="Times New Roman" w:hAnsi="Times New Roman" w:cs="Times New Roman"/>
          <w:lang w:val="fr-FR"/>
        </w:rPr>
        <w:fldChar w:fldCharType="end"/>
      </w:r>
      <w:r w:rsidR="007C3DB7" w:rsidRPr="00B605FC">
        <w:rPr>
          <w:rFonts w:ascii="Times New Roman" w:hAnsi="Times New Roman" w:cs="Times New Roman"/>
          <w:lang w:val="fr-FR"/>
        </w:rPr>
        <w:t>.</w:t>
      </w:r>
    </w:p>
    <w:p w14:paraId="653FA568" w14:textId="77777777" w:rsidR="00B605FC" w:rsidRPr="00B605FC" w:rsidRDefault="00B605FC" w:rsidP="00B605FC">
      <w:pPr>
        <w:spacing w:after="0" w:line="276" w:lineRule="auto"/>
        <w:jc w:val="both"/>
        <w:rPr>
          <w:rFonts w:ascii="Times New Roman" w:hAnsi="Times New Roman" w:cs="Times New Roman"/>
          <w:lang w:val="fr-FR"/>
        </w:rPr>
      </w:pPr>
    </w:p>
    <w:p w14:paraId="1D305411" w14:textId="045C5543" w:rsidR="007C3DB7" w:rsidRPr="00B605FC" w:rsidRDefault="007C3DB7" w:rsidP="00B605FC">
      <w:pPr>
        <w:spacing w:after="0" w:line="276" w:lineRule="auto"/>
        <w:jc w:val="both"/>
        <w:rPr>
          <w:rFonts w:ascii="Times New Roman" w:hAnsi="Times New Roman" w:cs="Times New Roman"/>
          <w:lang w:val="fr-FR"/>
        </w:rPr>
      </w:pPr>
      <w:r w:rsidRPr="00B605FC">
        <w:rPr>
          <w:rFonts w:ascii="Times New Roman" w:hAnsi="Times New Roman" w:cs="Times New Roman"/>
          <w:lang w:val="fr-FR"/>
        </w:rPr>
        <w:t xml:space="preserve">Notre projet consiste </w:t>
      </w:r>
      <w:r w:rsidR="00B105CD" w:rsidRPr="00B605FC">
        <w:rPr>
          <w:rFonts w:ascii="Times New Roman" w:hAnsi="Times New Roman" w:cs="Times New Roman"/>
          <w:lang w:val="fr-FR"/>
        </w:rPr>
        <w:t>(</w:t>
      </w:r>
      <w:r w:rsidR="00B105CD" w:rsidRPr="00B605FC">
        <w:rPr>
          <w:rFonts w:ascii="Times New Roman" w:hAnsi="Times New Roman" w:cs="Times New Roman"/>
          <w:b/>
          <w:bCs/>
          <w:lang w:val="fr-FR"/>
        </w:rPr>
        <w:t>1</w:t>
      </w:r>
      <w:r w:rsidR="00B105CD" w:rsidRPr="00B605FC">
        <w:rPr>
          <w:rFonts w:ascii="Times New Roman" w:hAnsi="Times New Roman" w:cs="Times New Roman"/>
          <w:lang w:val="fr-FR"/>
        </w:rPr>
        <w:t xml:space="preserve">) </w:t>
      </w:r>
      <w:r w:rsidRPr="00B605FC">
        <w:rPr>
          <w:rFonts w:ascii="Times New Roman" w:hAnsi="Times New Roman" w:cs="Times New Roman"/>
          <w:lang w:val="fr-FR"/>
        </w:rPr>
        <w:t xml:space="preserve">en l’analyse des modifications cellulaires </w:t>
      </w:r>
      <w:r w:rsidR="00B105CD" w:rsidRPr="00B605FC">
        <w:rPr>
          <w:rFonts w:ascii="Times New Roman" w:hAnsi="Times New Roman" w:cs="Times New Roman"/>
          <w:lang w:val="fr-FR"/>
        </w:rPr>
        <w:t xml:space="preserve">et tissulaires </w:t>
      </w:r>
      <w:r w:rsidRPr="00B605FC">
        <w:rPr>
          <w:rFonts w:ascii="Times New Roman" w:hAnsi="Times New Roman" w:cs="Times New Roman"/>
          <w:lang w:val="fr-FR"/>
        </w:rPr>
        <w:t>induite</w:t>
      </w:r>
      <w:r w:rsidR="00EB1284" w:rsidRPr="00B605FC">
        <w:rPr>
          <w:rFonts w:ascii="Times New Roman" w:hAnsi="Times New Roman" w:cs="Times New Roman"/>
          <w:lang w:val="fr-FR"/>
        </w:rPr>
        <w:t>s</w:t>
      </w:r>
      <w:r w:rsidRPr="00B605FC">
        <w:rPr>
          <w:rFonts w:ascii="Times New Roman" w:hAnsi="Times New Roman" w:cs="Times New Roman"/>
          <w:lang w:val="fr-FR"/>
        </w:rPr>
        <w:t xml:space="preserve"> par une lésion spinale en fonction de l’âge</w:t>
      </w:r>
      <w:r w:rsidR="00B105CD" w:rsidRPr="00B605FC">
        <w:rPr>
          <w:rFonts w:ascii="Times New Roman" w:hAnsi="Times New Roman" w:cs="Times New Roman"/>
          <w:lang w:val="fr-FR"/>
        </w:rPr>
        <w:t xml:space="preserve"> et (</w:t>
      </w:r>
      <w:r w:rsidR="00B105CD" w:rsidRPr="00B605FC">
        <w:rPr>
          <w:rFonts w:ascii="Times New Roman" w:hAnsi="Times New Roman" w:cs="Times New Roman"/>
          <w:b/>
          <w:bCs/>
          <w:lang w:val="fr-FR"/>
        </w:rPr>
        <w:t>2</w:t>
      </w:r>
      <w:r w:rsidR="00B105CD" w:rsidRPr="00B605FC">
        <w:rPr>
          <w:rFonts w:ascii="Times New Roman" w:hAnsi="Times New Roman" w:cs="Times New Roman"/>
          <w:lang w:val="fr-FR"/>
        </w:rPr>
        <w:t xml:space="preserve">) en l’étude de l’effet du GW2580 chez des individus lésés âges. </w:t>
      </w:r>
    </w:p>
    <w:p w14:paraId="7786F4C5" w14:textId="1BDDD770" w:rsidR="007C3DB7" w:rsidRPr="00B605FC" w:rsidRDefault="00B105CD" w:rsidP="00EB1284">
      <w:pPr>
        <w:spacing w:after="0" w:line="276" w:lineRule="auto"/>
        <w:jc w:val="both"/>
        <w:rPr>
          <w:rFonts w:ascii="Times New Roman" w:hAnsi="Times New Roman" w:cs="Times New Roman"/>
          <w:lang w:val="fr-FR"/>
        </w:rPr>
      </w:pPr>
      <w:r w:rsidRPr="00B605FC">
        <w:rPr>
          <w:rFonts w:ascii="Times New Roman" w:hAnsi="Times New Roman" w:cs="Times New Roman"/>
          <w:lang w:val="fr-FR"/>
        </w:rPr>
        <w:t xml:space="preserve">Contact : florence Perrin </w:t>
      </w:r>
      <w:hyperlink r:id="rId4" w:history="1">
        <w:r w:rsidRPr="00B605FC">
          <w:rPr>
            <w:rStyle w:val="Lienhypertexte"/>
            <w:rFonts w:ascii="Times New Roman" w:hAnsi="Times New Roman" w:cs="Times New Roman"/>
            <w:lang w:val="fr-FR"/>
          </w:rPr>
          <w:t>florence.perrin@umontpellier;fr</w:t>
        </w:r>
      </w:hyperlink>
      <w:r w:rsidRPr="00B605FC">
        <w:rPr>
          <w:rFonts w:ascii="Times New Roman" w:hAnsi="Times New Roman" w:cs="Times New Roman"/>
          <w:lang w:val="fr-FR"/>
        </w:rPr>
        <w:t xml:space="preserve"> </w:t>
      </w:r>
    </w:p>
    <w:p w14:paraId="0DB3BBB7" w14:textId="77777777" w:rsidR="00B105CD" w:rsidRPr="00B605FC" w:rsidRDefault="00B105CD">
      <w:pPr>
        <w:rPr>
          <w:rFonts w:ascii="Times New Roman" w:hAnsi="Times New Roman" w:cs="Times New Roman"/>
          <w:lang w:val="fr-FR"/>
        </w:rPr>
      </w:pPr>
    </w:p>
    <w:p w14:paraId="22438B8B" w14:textId="77777777" w:rsidR="00B34D9C" w:rsidRPr="00B605FC" w:rsidRDefault="00B34D9C" w:rsidP="00B34D9C">
      <w:pPr>
        <w:rPr>
          <w:rFonts w:ascii="Times New Roman" w:hAnsi="Times New Roman" w:cs="Times New Roman"/>
          <w:b/>
          <w:bCs/>
          <w:lang w:val="fr-FR"/>
        </w:rPr>
      </w:pPr>
      <w:r w:rsidRPr="00B605FC">
        <w:rPr>
          <w:rFonts w:ascii="Times New Roman" w:hAnsi="Times New Roman" w:cs="Times New Roman"/>
          <w:b/>
          <w:bCs/>
          <w:lang w:val="fr-FR"/>
        </w:rPr>
        <w:t xml:space="preserve">Do </w:t>
      </w:r>
      <w:proofErr w:type="spellStart"/>
      <w:r w:rsidRPr="00B605FC">
        <w:rPr>
          <w:rFonts w:ascii="Times New Roman" w:hAnsi="Times New Roman" w:cs="Times New Roman"/>
          <w:b/>
          <w:bCs/>
          <w:lang w:val="fr-FR"/>
        </w:rPr>
        <w:t>age</w:t>
      </w:r>
      <w:proofErr w:type="spellEnd"/>
      <w:r w:rsidRPr="00B605FC">
        <w:rPr>
          <w:rFonts w:ascii="Times New Roman" w:hAnsi="Times New Roman" w:cs="Times New Roman"/>
          <w:b/>
          <w:bCs/>
          <w:lang w:val="fr-FR"/>
        </w:rPr>
        <w:t xml:space="preserve"> and </w:t>
      </w:r>
      <w:proofErr w:type="spellStart"/>
      <w:r w:rsidRPr="00B605FC">
        <w:rPr>
          <w:rFonts w:ascii="Times New Roman" w:hAnsi="Times New Roman" w:cs="Times New Roman"/>
          <w:b/>
          <w:bCs/>
          <w:lang w:val="fr-FR"/>
        </w:rPr>
        <w:t>sex</w:t>
      </w:r>
      <w:proofErr w:type="spellEnd"/>
      <w:r w:rsidRPr="00B605FC">
        <w:rPr>
          <w:rFonts w:ascii="Times New Roman" w:hAnsi="Times New Roman" w:cs="Times New Roman"/>
          <w:b/>
          <w:bCs/>
          <w:lang w:val="fr-FR"/>
        </w:rPr>
        <w:t xml:space="preserve"> </w:t>
      </w:r>
      <w:proofErr w:type="spellStart"/>
      <w:r w:rsidRPr="00B605FC">
        <w:rPr>
          <w:rFonts w:ascii="Times New Roman" w:hAnsi="Times New Roman" w:cs="Times New Roman"/>
          <w:b/>
          <w:bCs/>
          <w:lang w:val="fr-FR"/>
        </w:rPr>
        <w:t>modify</w:t>
      </w:r>
      <w:proofErr w:type="spellEnd"/>
      <w:r w:rsidRPr="00B605FC">
        <w:rPr>
          <w:rFonts w:ascii="Times New Roman" w:hAnsi="Times New Roman" w:cs="Times New Roman"/>
          <w:b/>
          <w:bCs/>
          <w:lang w:val="fr-FR"/>
        </w:rPr>
        <w:t xml:space="preserve"> </w:t>
      </w:r>
      <w:proofErr w:type="spellStart"/>
      <w:r w:rsidRPr="00B605FC">
        <w:rPr>
          <w:rFonts w:ascii="Times New Roman" w:hAnsi="Times New Roman" w:cs="Times New Roman"/>
          <w:b/>
          <w:bCs/>
          <w:lang w:val="fr-FR"/>
        </w:rPr>
        <w:t>response</w:t>
      </w:r>
      <w:proofErr w:type="spellEnd"/>
      <w:r w:rsidRPr="00B605FC">
        <w:rPr>
          <w:rFonts w:ascii="Times New Roman" w:hAnsi="Times New Roman" w:cs="Times New Roman"/>
          <w:b/>
          <w:bCs/>
          <w:lang w:val="fr-FR"/>
        </w:rPr>
        <w:t xml:space="preserve"> to spinal </w:t>
      </w:r>
      <w:proofErr w:type="spellStart"/>
      <w:r w:rsidRPr="00B605FC">
        <w:rPr>
          <w:rFonts w:ascii="Times New Roman" w:hAnsi="Times New Roman" w:cs="Times New Roman"/>
          <w:b/>
          <w:bCs/>
          <w:lang w:val="fr-FR"/>
        </w:rPr>
        <w:t>cord</w:t>
      </w:r>
      <w:proofErr w:type="spellEnd"/>
      <w:r w:rsidRPr="00B605FC">
        <w:rPr>
          <w:rFonts w:ascii="Times New Roman" w:hAnsi="Times New Roman" w:cs="Times New Roman"/>
          <w:b/>
          <w:bCs/>
          <w:lang w:val="fr-FR"/>
        </w:rPr>
        <w:t xml:space="preserve"> </w:t>
      </w:r>
      <w:proofErr w:type="spellStart"/>
      <w:r w:rsidRPr="00B605FC">
        <w:rPr>
          <w:rFonts w:ascii="Times New Roman" w:hAnsi="Times New Roman" w:cs="Times New Roman"/>
          <w:b/>
          <w:bCs/>
          <w:lang w:val="fr-FR"/>
        </w:rPr>
        <w:t>injury</w:t>
      </w:r>
      <w:proofErr w:type="spellEnd"/>
      <w:r w:rsidRPr="00B605FC">
        <w:rPr>
          <w:rFonts w:ascii="Times New Roman" w:hAnsi="Times New Roman" w:cs="Times New Roman"/>
          <w:b/>
          <w:bCs/>
          <w:lang w:val="fr-FR"/>
        </w:rPr>
        <w:t xml:space="preserve"> and </w:t>
      </w:r>
      <w:proofErr w:type="spellStart"/>
      <w:r w:rsidRPr="00B605FC">
        <w:rPr>
          <w:rFonts w:ascii="Times New Roman" w:hAnsi="Times New Roman" w:cs="Times New Roman"/>
          <w:b/>
          <w:bCs/>
          <w:lang w:val="fr-FR"/>
        </w:rPr>
        <w:t>response</w:t>
      </w:r>
      <w:proofErr w:type="spellEnd"/>
      <w:r w:rsidRPr="00B605FC">
        <w:rPr>
          <w:rFonts w:ascii="Times New Roman" w:hAnsi="Times New Roman" w:cs="Times New Roman"/>
          <w:b/>
          <w:bCs/>
          <w:lang w:val="fr-FR"/>
        </w:rPr>
        <w:t xml:space="preserve"> to CSF1R inhibition </w:t>
      </w:r>
      <w:proofErr w:type="spellStart"/>
      <w:r w:rsidRPr="00B605FC">
        <w:rPr>
          <w:rFonts w:ascii="Times New Roman" w:hAnsi="Times New Roman" w:cs="Times New Roman"/>
          <w:b/>
          <w:bCs/>
          <w:lang w:val="fr-FR"/>
        </w:rPr>
        <w:t>after</w:t>
      </w:r>
      <w:proofErr w:type="spellEnd"/>
      <w:r w:rsidRPr="00B605FC">
        <w:rPr>
          <w:rFonts w:ascii="Times New Roman" w:hAnsi="Times New Roman" w:cs="Times New Roman"/>
          <w:b/>
          <w:bCs/>
          <w:lang w:val="fr-FR"/>
        </w:rPr>
        <w:t xml:space="preserve"> </w:t>
      </w:r>
      <w:proofErr w:type="spellStart"/>
      <w:proofErr w:type="gramStart"/>
      <w:r w:rsidRPr="00B605FC">
        <w:rPr>
          <w:rFonts w:ascii="Times New Roman" w:hAnsi="Times New Roman" w:cs="Times New Roman"/>
          <w:b/>
          <w:bCs/>
          <w:lang w:val="fr-FR"/>
        </w:rPr>
        <w:t>injury</w:t>
      </w:r>
      <w:proofErr w:type="spellEnd"/>
      <w:r w:rsidRPr="00B605FC">
        <w:rPr>
          <w:rFonts w:ascii="Times New Roman" w:hAnsi="Times New Roman" w:cs="Times New Roman"/>
          <w:b/>
          <w:bCs/>
          <w:lang w:val="fr-FR"/>
        </w:rPr>
        <w:t>?</w:t>
      </w:r>
      <w:proofErr w:type="gramEnd"/>
    </w:p>
    <w:p w14:paraId="6D974E03" w14:textId="3A51D35E" w:rsidR="00B34D9C" w:rsidRPr="00B605FC" w:rsidRDefault="00B34D9C" w:rsidP="00EB1284">
      <w:pPr>
        <w:jc w:val="both"/>
        <w:rPr>
          <w:rFonts w:ascii="Times New Roman" w:hAnsi="Times New Roman" w:cs="Times New Roman"/>
        </w:rPr>
      </w:pPr>
      <w:r w:rsidRPr="00B605FC">
        <w:rPr>
          <w:rFonts w:ascii="Times New Roman" w:hAnsi="Times New Roman" w:cs="Times New Roman"/>
        </w:rPr>
        <w:t xml:space="preserve">Spinal injury is an incurable </w:t>
      </w:r>
      <w:r w:rsidR="00EB1284" w:rsidRPr="00B605FC">
        <w:rPr>
          <w:rFonts w:ascii="Times New Roman" w:hAnsi="Times New Roman" w:cs="Times New Roman"/>
        </w:rPr>
        <w:t>disease</w:t>
      </w:r>
      <w:r w:rsidRPr="00B605FC">
        <w:rPr>
          <w:rFonts w:ascii="Times New Roman" w:hAnsi="Times New Roman" w:cs="Times New Roman"/>
        </w:rPr>
        <w:t xml:space="preserve">, </w:t>
      </w:r>
      <w:r w:rsidR="00EB1284" w:rsidRPr="00B605FC">
        <w:rPr>
          <w:rFonts w:ascii="Times New Roman" w:hAnsi="Times New Roman" w:cs="Times New Roman"/>
        </w:rPr>
        <w:t xml:space="preserve">that also affect the </w:t>
      </w:r>
      <w:r w:rsidRPr="00B605FC">
        <w:rPr>
          <w:rFonts w:ascii="Times New Roman" w:hAnsi="Times New Roman" w:cs="Times New Roman"/>
        </w:rPr>
        <w:t xml:space="preserve">elderly population. It is composed of two distinct stages: </w:t>
      </w:r>
      <w:r w:rsidR="00EB1284" w:rsidRPr="00B605FC">
        <w:rPr>
          <w:rFonts w:ascii="Times New Roman" w:hAnsi="Times New Roman" w:cs="Times New Roman"/>
        </w:rPr>
        <w:t xml:space="preserve">the </w:t>
      </w:r>
      <w:r w:rsidRPr="00B605FC">
        <w:rPr>
          <w:rFonts w:ascii="Times New Roman" w:hAnsi="Times New Roman" w:cs="Times New Roman"/>
        </w:rPr>
        <w:t>primary injury</w:t>
      </w:r>
      <w:r w:rsidR="00EB1284" w:rsidRPr="00B605FC">
        <w:rPr>
          <w:rFonts w:ascii="Times New Roman" w:hAnsi="Times New Roman" w:cs="Times New Roman"/>
        </w:rPr>
        <w:t xml:space="preserve"> that </w:t>
      </w:r>
      <w:r w:rsidRPr="00B605FC">
        <w:rPr>
          <w:rFonts w:ascii="Times New Roman" w:hAnsi="Times New Roman" w:cs="Times New Roman"/>
        </w:rPr>
        <w:t>includ</w:t>
      </w:r>
      <w:r w:rsidR="00EB1284" w:rsidRPr="00B605FC">
        <w:rPr>
          <w:rFonts w:ascii="Times New Roman" w:hAnsi="Times New Roman" w:cs="Times New Roman"/>
        </w:rPr>
        <w:t>e</w:t>
      </w:r>
      <w:r w:rsidRPr="00B605FC">
        <w:rPr>
          <w:rFonts w:ascii="Times New Roman" w:hAnsi="Times New Roman" w:cs="Times New Roman"/>
        </w:rPr>
        <w:t xml:space="preserve"> mechanical destruction of tissue, and</w:t>
      </w:r>
      <w:r w:rsidR="00EB1284" w:rsidRPr="00B605FC">
        <w:rPr>
          <w:rFonts w:ascii="Times New Roman" w:hAnsi="Times New Roman" w:cs="Times New Roman"/>
        </w:rPr>
        <w:t xml:space="preserve"> the</w:t>
      </w:r>
      <w:r w:rsidRPr="00B605FC">
        <w:rPr>
          <w:rFonts w:ascii="Times New Roman" w:hAnsi="Times New Roman" w:cs="Times New Roman"/>
        </w:rPr>
        <w:t xml:space="preserve"> secondary injury</w:t>
      </w:r>
      <w:r w:rsidR="00EB1284" w:rsidRPr="00B605FC">
        <w:rPr>
          <w:rFonts w:ascii="Times New Roman" w:hAnsi="Times New Roman" w:cs="Times New Roman"/>
        </w:rPr>
        <w:t xml:space="preserve"> resulting, at least partly in </w:t>
      </w:r>
      <w:r w:rsidRPr="00B605FC">
        <w:rPr>
          <w:rFonts w:ascii="Times New Roman" w:hAnsi="Times New Roman" w:cs="Times New Roman"/>
        </w:rPr>
        <w:t>inflammat</w:t>
      </w:r>
      <w:r w:rsidR="00EB1284" w:rsidRPr="00B605FC">
        <w:rPr>
          <w:rFonts w:ascii="Times New Roman" w:hAnsi="Times New Roman" w:cs="Times New Roman"/>
        </w:rPr>
        <w:t>ory processes</w:t>
      </w:r>
      <w:r w:rsidRPr="00B605FC">
        <w:rPr>
          <w:rFonts w:ascii="Times New Roman" w:hAnsi="Times New Roman" w:cs="Times New Roman"/>
        </w:rPr>
        <w:t>. During th</w:t>
      </w:r>
      <w:r w:rsidR="00EB1284" w:rsidRPr="00B605FC">
        <w:rPr>
          <w:rFonts w:ascii="Times New Roman" w:hAnsi="Times New Roman" w:cs="Times New Roman"/>
        </w:rPr>
        <w:t>e</w:t>
      </w:r>
      <w:r w:rsidRPr="00B605FC">
        <w:rPr>
          <w:rFonts w:ascii="Times New Roman" w:hAnsi="Times New Roman" w:cs="Times New Roman"/>
        </w:rPr>
        <w:t xml:space="preserve"> immune response, there is pronounced proliferation of resident microglia and infiltration of peripheral monocytes</w:t>
      </w:r>
      <w:r w:rsidR="00EB1284" w:rsidRPr="00B605FC">
        <w:rPr>
          <w:rFonts w:ascii="Times New Roman" w:hAnsi="Times New Roman" w:cs="Times New Roman"/>
        </w:rPr>
        <w:t xml:space="preserve">; both cell populations participating in glial scar formation </w:t>
      </w:r>
      <w:r w:rsidRPr="00B605FC">
        <w:rPr>
          <w:rFonts w:ascii="Times New Roman" w:hAnsi="Times New Roman" w:cs="Times New Roman"/>
        </w:rPr>
        <w:t>(1). As the inflammat</w:t>
      </w:r>
      <w:r w:rsidR="00EB1284" w:rsidRPr="00B605FC">
        <w:rPr>
          <w:rFonts w:ascii="Times New Roman" w:hAnsi="Times New Roman" w:cs="Times New Roman"/>
        </w:rPr>
        <w:t>ory</w:t>
      </w:r>
      <w:r w:rsidRPr="00B605FC">
        <w:rPr>
          <w:rFonts w:ascii="Times New Roman" w:hAnsi="Times New Roman" w:cs="Times New Roman"/>
        </w:rPr>
        <w:t xml:space="preserve"> profile may differ from one individual to another, </w:t>
      </w:r>
      <w:r w:rsidR="00EB1284" w:rsidRPr="00B605FC">
        <w:rPr>
          <w:rFonts w:ascii="Times New Roman" w:hAnsi="Times New Roman" w:cs="Times New Roman"/>
        </w:rPr>
        <w:t xml:space="preserve">one remaining question is </w:t>
      </w:r>
      <w:r w:rsidRPr="00B605FC">
        <w:rPr>
          <w:rFonts w:ascii="Times New Roman" w:hAnsi="Times New Roman" w:cs="Times New Roman"/>
        </w:rPr>
        <w:t>to characterize</w:t>
      </w:r>
      <w:r w:rsidR="00EB1284" w:rsidRPr="00B605FC">
        <w:rPr>
          <w:rFonts w:ascii="Times New Roman" w:hAnsi="Times New Roman" w:cs="Times New Roman"/>
        </w:rPr>
        <w:t xml:space="preserve"> whether</w:t>
      </w:r>
      <w:r w:rsidRPr="00B605FC">
        <w:rPr>
          <w:rFonts w:ascii="Times New Roman" w:hAnsi="Times New Roman" w:cs="Times New Roman"/>
        </w:rPr>
        <w:t xml:space="preserve"> functional recovery and inflammat</w:t>
      </w:r>
      <w:r w:rsidR="00EB1284" w:rsidRPr="00B605FC">
        <w:rPr>
          <w:rFonts w:ascii="Times New Roman" w:hAnsi="Times New Roman" w:cs="Times New Roman"/>
        </w:rPr>
        <w:t xml:space="preserve">ory </w:t>
      </w:r>
      <w:r w:rsidRPr="00B605FC">
        <w:rPr>
          <w:rFonts w:ascii="Times New Roman" w:hAnsi="Times New Roman" w:cs="Times New Roman"/>
        </w:rPr>
        <w:t>profiles, after spinal injury</w:t>
      </w:r>
      <w:r w:rsidR="00EB1284" w:rsidRPr="00B605FC">
        <w:rPr>
          <w:rFonts w:ascii="Times New Roman" w:hAnsi="Times New Roman" w:cs="Times New Roman"/>
        </w:rPr>
        <w:t xml:space="preserve"> is modified over aging.</w:t>
      </w:r>
    </w:p>
    <w:p w14:paraId="5B6FED9E" w14:textId="6A46A223" w:rsidR="00B34D9C" w:rsidRPr="00B605FC" w:rsidRDefault="00B34D9C" w:rsidP="00EB1284">
      <w:pPr>
        <w:jc w:val="both"/>
        <w:rPr>
          <w:rFonts w:ascii="Times New Roman" w:hAnsi="Times New Roman" w:cs="Times New Roman"/>
        </w:rPr>
      </w:pPr>
      <w:r w:rsidRPr="00B605FC">
        <w:rPr>
          <w:rFonts w:ascii="Times New Roman" w:hAnsi="Times New Roman" w:cs="Times New Roman"/>
        </w:rPr>
        <w:t>Preliminary motor behavioral analyses show that motor recovery decreases with age. Furthermore, we have shown that treatment with GW2580, a microglial proliferation inhibitor, induces an increase in functional recovery in 3-month-old mice (2, 3).</w:t>
      </w:r>
    </w:p>
    <w:p w14:paraId="71D57FC0" w14:textId="050A63D0" w:rsidR="00B34D9C" w:rsidRDefault="00B34D9C" w:rsidP="00EB1284">
      <w:pPr>
        <w:jc w:val="both"/>
        <w:rPr>
          <w:rFonts w:ascii="Times New Roman" w:hAnsi="Times New Roman" w:cs="Times New Roman"/>
        </w:rPr>
      </w:pPr>
      <w:r w:rsidRPr="00B605FC">
        <w:rPr>
          <w:rFonts w:ascii="Times New Roman" w:hAnsi="Times New Roman" w:cs="Times New Roman"/>
        </w:rPr>
        <w:t xml:space="preserve">Our project consists in (1) analyzing the cellular and tissue changes induced by spinal injury </w:t>
      </w:r>
      <w:r w:rsidR="00EB1284" w:rsidRPr="00B605FC">
        <w:rPr>
          <w:rFonts w:ascii="Times New Roman" w:hAnsi="Times New Roman" w:cs="Times New Roman"/>
        </w:rPr>
        <w:t xml:space="preserve">over aging </w:t>
      </w:r>
      <w:r w:rsidRPr="00B605FC">
        <w:rPr>
          <w:rFonts w:ascii="Times New Roman" w:hAnsi="Times New Roman" w:cs="Times New Roman"/>
        </w:rPr>
        <w:t>and</w:t>
      </w:r>
      <w:r w:rsidR="00B605FC" w:rsidRPr="00B605FC">
        <w:rPr>
          <w:rFonts w:ascii="Times New Roman" w:hAnsi="Times New Roman" w:cs="Times New Roman"/>
        </w:rPr>
        <w:t xml:space="preserve">, </w:t>
      </w:r>
      <w:r w:rsidRPr="00B605FC">
        <w:rPr>
          <w:rFonts w:ascii="Times New Roman" w:hAnsi="Times New Roman" w:cs="Times New Roman"/>
        </w:rPr>
        <w:t>(2) studying the effect of GW2580 in age-injured individuals.</w:t>
      </w:r>
    </w:p>
    <w:p w14:paraId="056425D2" w14:textId="6E0B9FC2" w:rsidR="00135B63" w:rsidRPr="00B605FC" w:rsidRDefault="00135B63" w:rsidP="00EB1284">
      <w:pPr>
        <w:jc w:val="both"/>
        <w:rPr>
          <w:rFonts w:ascii="Times New Roman" w:hAnsi="Times New Roman" w:cs="Times New Roman"/>
        </w:rPr>
      </w:pPr>
      <w:r w:rsidRPr="00B605FC">
        <w:rPr>
          <w:rFonts w:ascii="Times New Roman" w:hAnsi="Times New Roman" w:cs="Times New Roman"/>
          <w:lang w:val="fr-FR"/>
        </w:rPr>
        <w:t xml:space="preserve">Contact : florence Perrin </w:t>
      </w:r>
      <w:hyperlink r:id="rId5" w:history="1">
        <w:r w:rsidRPr="00B605FC">
          <w:rPr>
            <w:rStyle w:val="Lienhypertexte"/>
            <w:rFonts w:ascii="Times New Roman" w:hAnsi="Times New Roman" w:cs="Times New Roman"/>
            <w:lang w:val="fr-FR"/>
          </w:rPr>
          <w:t>florence.perrin@umontpellier;fr</w:t>
        </w:r>
      </w:hyperlink>
    </w:p>
    <w:p w14:paraId="07D60B44" w14:textId="15A59E39" w:rsidR="007C3DB7" w:rsidRPr="00B605FC" w:rsidRDefault="00B105CD" w:rsidP="00B605FC">
      <w:pPr>
        <w:spacing w:after="0" w:line="240" w:lineRule="auto"/>
        <w:rPr>
          <w:b/>
          <w:bCs/>
          <w:u w:val="single"/>
          <w:lang w:val="fr-FR"/>
        </w:rPr>
      </w:pPr>
      <w:r w:rsidRPr="00B605FC">
        <w:rPr>
          <w:rFonts w:ascii="Times New Roman" w:hAnsi="Times New Roman" w:cs="Times New Roman"/>
          <w:b/>
          <w:bCs/>
          <w:u w:val="single"/>
          <w:lang w:val="fr-FR"/>
        </w:rPr>
        <w:t xml:space="preserve">Références </w:t>
      </w:r>
    </w:p>
    <w:p w14:paraId="668CCF39" w14:textId="77777777" w:rsidR="00B105CD" w:rsidRPr="00B105CD" w:rsidRDefault="007C3DB7" w:rsidP="00B605FC">
      <w:pPr>
        <w:pStyle w:val="EndNoteBibliography"/>
        <w:spacing w:after="0"/>
        <w:ind w:left="720" w:hanging="720"/>
      </w:pPr>
      <w:r>
        <w:rPr>
          <w:lang w:val="fr-FR"/>
        </w:rPr>
        <w:fldChar w:fldCharType="begin"/>
      </w:r>
      <w:r>
        <w:rPr>
          <w:lang w:val="fr-FR"/>
        </w:rPr>
        <w:instrText xml:space="preserve"> ADDIN EN.REFLIST </w:instrText>
      </w:r>
      <w:r>
        <w:rPr>
          <w:lang w:val="fr-FR"/>
        </w:rPr>
        <w:fldChar w:fldCharType="separate"/>
      </w:r>
      <w:r w:rsidR="00B105CD" w:rsidRPr="00B105CD">
        <w:t>1.</w:t>
      </w:r>
      <w:r w:rsidR="00B105CD" w:rsidRPr="00B105CD">
        <w:tab/>
        <w:t xml:space="preserve">J. C. Perez, Y. N. Gerber, F. E. Perrin, Dynamic Diversity of Glial Response Among Species in Spinal Cord Injury. </w:t>
      </w:r>
      <w:r w:rsidR="00B105CD" w:rsidRPr="00B105CD">
        <w:rPr>
          <w:i/>
        </w:rPr>
        <w:t>Frontiers in aging neuroscience</w:t>
      </w:r>
      <w:r w:rsidR="00B105CD" w:rsidRPr="00B105CD">
        <w:t xml:space="preserve"> </w:t>
      </w:r>
      <w:r w:rsidR="00B105CD" w:rsidRPr="00B105CD">
        <w:rPr>
          <w:b/>
        </w:rPr>
        <w:t>13</w:t>
      </w:r>
      <w:r w:rsidR="00B105CD" w:rsidRPr="00B105CD">
        <w:t>, 769548 (2021).</w:t>
      </w:r>
    </w:p>
    <w:p w14:paraId="0F01996D" w14:textId="77777777" w:rsidR="00B105CD" w:rsidRPr="00B105CD" w:rsidRDefault="00B105CD" w:rsidP="00B605FC">
      <w:pPr>
        <w:pStyle w:val="EndNoteBibliography"/>
        <w:spacing w:after="0"/>
        <w:ind w:left="720" w:hanging="720"/>
      </w:pPr>
      <w:r w:rsidRPr="00B105CD">
        <w:t>2.</w:t>
      </w:r>
      <w:r w:rsidRPr="00B105CD">
        <w:tab/>
        <w:t xml:space="preserve">Y. N. Gerber, G. P. Saint-Martin, C. M. Bringuier, S. Bartolami, C. Goze-Bac, H. N. Noristani, F. E. Perrin, CSF1R Inhibition Reduces Microglia Proliferation, Promotes Tissue Preservation and Improves Motor Recovery After Spinal Cord Injury. </w:t>
      </w:r>
      <w:r w:rsidRPr="00B105CD">
        <w:rPr>
          <w:i/>
        </w:rPr>
        <w:t>Frontiers in cellular neuroscience</w:t>
      </w:r>
      <w:r w:rsidRPr="00B105CD">
        <w:t xml:space="preserve"> </w:t>
      </w:r>
      <w:r w:rsidRPr="00B105CD">
        <w:rPr>
          <w:b/>
        </w:rPr>
        <w:t>12</w:t>
      </w:r>
      <w:r w:rsidRPr="00B105CD">
        <w:t>, 368 (2018).</w:t>
      </w:r>
    </w:p>
    <w:p w14:paraId="03599A9F" w14:textId="77777777" w:rsidR="00B105CD" w:rsidRPr="00B105CD" w:rsidRDefault="00B105CD" w:rsidP="00B605FC">
      <w:pPr>
        <w:pStyle w:val="EndNoteBibliography"/>
        <w:spacing w:after="0"/>
        <w:ind w:left="720" w:hanging="720"/>
      </w:pPr>
      <w:r w:rsidRPr="00B105CD">
        <w:t>3.</w:t>
      </w:r>
      <w:r w:rsidRPr="00B105CD">
        <w:tab/>
        <w:t xml:space="preserve">G. Poulen, E. Aloy, C. M. Bringuier, N. Mestre-Frances, E. V. F. Artus, M. Cardoso, J. C. Perez, C. Goze-Bac, H. Boukhaddaoui, N. Lonjon, Y. N. Gerber, F. E. Perrin, Inhibiting microglia proliferation after spinal cord injury improves recovery in mice and nonhuman primates. </w:t>
      </w:r>
      <w:r w:rsidRPr="00B105CD">
        <w:rPr>
          <w:i/>
        </w:rPr>
        <w:t>Theranostics</w:t>
      </w:r>
      <w:r w:rsidRPr="00B105CD">
        <w:t xml:space="preserve"> </w:t>
      </w:r>
      <w:r w:rsidRPr="00B105CD">
        <w:rPr>
          <w:b/>
        </w:rPr>
        <w:t>11</w:t>
      </w:r>
      <w:r w:rsidRPr="00B105CD">
        <w:t>, 8640-8659 (2021).</w:t>
      </w:r>
    </w:p>
    <w:p w14:paraId="47555C9C" w14:textId="33594931" w:rsidR="007C3DB7" w:rsidRPr="007C3DB7" w:rsidRDefault="007C3DB7" w:rsidP="00B605FC">
      <w:pPr>
        <w:spacing w:after="0" w:line="240" w:lineRule="auto"/>
        <w:rPr>
          <w:lang w:val="fr-FR"/>
        </w:rPr>
      </w:pPr>
      <w:r>
        <w:rPr>
          <w:lang w:val="fr-FR"/>
        </w:rPr>
        <w:fldChar w:fldCharType="end"/>
      </w:r>
    </w:p>
    <w:sectPr w:rsidR="007C3DB7" w:rsidRPr="007C3DB7" w:rsidSect="00CD1A7B">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Science Translational M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xtedseav0dv5qe2vvyv0v2fpadzdwfx90t0&quot;&gt;Perrin full library-Saved&lt;record-ids&gt;&lt;item&gt;3917&lt;/item&gt;&lt;item&gt;4216&lt;/item&gt;&lt;item&gt;4247&lt;/item&gt;&lt;/record-ids&gt;&lt;/item&gt;&lt;/Libraries&gt;"/>
  </w:docVars>
  <w:rsids>
    <w:rsidRoot w:val="00460E30"/>
    <w:rsid w:val="00135B63"/>
    <w:rsid w:val="00460E30"/>
    <w:rsid w:val="00767F81"/>
    <w:rsid w:val="007774EC"/>
    <w:rsid w:val="007C3DB7"/>
    <w:rsid w:val="00904EED"/>
    <w:rsid w:val="00B105CD"/>
    <w:rsid w:val="00B34D9C"/>
    <w:rsid w:val="00B605FC"/>
    <w:rsid w:val="00CD1A7B"/>
    <w:rsid w:val="00EB1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FA4AD"/>
  <w15:chartTrackingRefBased/>
  <w15:docId w15:val="{BF33B80C-32BA-4886-89C8-AE6E55E2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7C3DB7"/>
    <w:rPr>
      <w:sz w:val="16"/>
      <w:szCs w:val="16"/>
    </w:rPr>
  </w:style>
  <w:style w:type="paragraph" w:styleId="Commentaire">
    <w:name w:val="annotation text"/>
    <w:basedOn w:val="Normal"/>
    <w:link w:val="CommentaireCar"/>
    <w:uiPriority w:val="99"/>
    <w:unhideWhenUsed/>
    <w:rsid w:val="007C3DB7"/>
    <w:pPr>
      <w:spacing w:line="240" w:lineRule="auto"/>
    </w:pPr>
    <w:rPr>
      <w:sz w:val="20"/>
      <w:szCs w:val="20"/>
      <w:lang w:val="fr-FR"/>
    </w:rPr>
  </w:style>
  <w:style w:type="character" w:customStyle="1" w:styleId="CommentaireCar">
    <w:name w:val="Commentaire Car"/>
    <w:basedOn w:val="Policepardfaut"/>
    <w:link w:val="Commentaire"/>
    <w:uiPriority w:val="99"/>
    <w:rsid w:val="007C3DB7"/>
    <w:rPr>
      <w:sz w:val="20"/>
      <w:szCs w:val="20"/>
      <w:lang w:val="fr-FR"/>
    </w:rPr>
  </w:style>
  <w:style w:type="paragraph" w:customStyle="1" w:styleId="EndNoteBibliographyTitle">
    <w:name w:val="EndNote Bibliography Title"/>
    <w:basedOn w:val="Normal"/>
    <w:link w:val="EndNoteBibliographyTitleCar"/>
    <w:rsid w:val="007C3DB7"/>
    <w:pPr>
      <w:spacing w:after="0"/>
      <w:jc w:val="center"/>
    </w:pPr>
    <w:rPr>
      <w:rFonts w:ascii="Calibri" w:hAnsi="Calibri" w:cs="Calibri"/>
      <w:noProof/>
    </w:rPr>
  </w:style>
  <w:style w:type="character" w:customStyle="1" w:styleId="EndNoteBibliographyTitleCar">
    <w:name w:val="EndNote Bibliography Title Car"/>
    <w:basedOn w:val="Policepardfaut"/>
    <w:link w:val="EndNoteBibliographyTitle"/>
    <w:rsid w:val="007C3DB7"/>
    <w:rPr>
      <w:rFonts w:ascii="Calibri" w:hAnsi="Calibri" w:cs="Calibri"/>
      <w:noProof/>
    </w:rPr>
  </w:style>
  <w:style w:type="paragraph" w:customStyle="1" w:styleId="EndNoteBibliography">
    <w:name w:val="EndNote Bibliography"/>
    <w:basedOn w:val="Normal"/>
    <w:link w:val="EndNoteBibliographyCar"/>
    <w:rsid w:val="007C3DB7"/>
    <w:pPr>
      <w:spacing w:line="240" w:lineRule="auto"/>
    </w:pPr>
    <w:rPr>
      <w:rFonts w:ascii="Calibri" w:hAnsi="Calibri" w:cs="Calibri"/>
      <w:noProof/>
    </w:rPr>
  </w:style>
  <w:style w:type="character" w:customStyle="1" w:styleId="EndNoteBibliographyCar">
    <w:name w:val="EndNote Bibliography Car"/>
    <w:basedOn w:val="Policepardfaut"/>
    <w:link w:val="EndNoteBibliography"/>
    <w:rsid w:val="007C3DB7"/>
    <w:rPr>
      <w:rFonts w:ascii="Calibri" w:hAnsi="Calibri" w:cs="Calibri"/>
      <w:noProof/>
    </w:rPr>
  </w:style>
  <w:style w:type="character" w:styleId="Lienhypertexte">
    <w:name w:val="Hyperlink"/>
    <w:basedOn w:val="Policepardfaut"/>
    <w:uiPriority w:val="99"/>
    <w:unhideWhenUsed/>
    <w:rsid w:val="00B105CD"/>
    <w:rPr>
      <w:color w:val="0563C1" w:themeColor="hyperlink"/>
      <w:u w:val="single"/>
    </w:rPr>
  </w:style>
  <w:style w:type="character" w:styleId="Mentionnonrsolue">
    <w:name w:val="Unresolved Mention"/>
    <w:basedOn w:val="Policepardfaut"/>
    <w:uiPriority w:val="99"/>
    <w:semiHidden/>
    <w:unhideWhenUsed/>
    <w:rsid w:val="00B10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lorence.perrin@umontpellier;fr" TargetMode="External"/><Relationship Id="rId4" Type="http://schemas.openxmlformats.org/officeDocument/2006/relationships/hyperlink" Target="mailto:florence.perrin@umontpellie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827</Words>
  <Characters>4551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Perrin</dc:creator>
  <cp:keywords/>
  <dc:description/>
  <cp:lastModifiedBy>rachel</cp:lastModifiedBy>
  <cp:revision>2</cp:revision>
  <dcterms:created xsi:type="dcterms:W3CDTF">2023-08-16T15:57:00Z</dcterms:created>
  <dcterms:modified xsi:type="dcterms:W3CDTF">2023-08-16T15:57:00Z</dcterms:modified>
</cp:coreProperties>
</file>